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62" w:rsidRPr="0054002C" w:rsidRDefault="00E41E7C" w:rsidP="006966EF">
      <w:pPr>
        <w:jc w:val="center"/>
      </w:pPr>
      <w:r>
        <w:rPr>
          <w:b/>
        </w:rPr>
        <w:t>Verbal De-Escalation &amp; Tactics</w:t>
      </w:r>
    </w:p>
    <w:p w:rsidR="00594979" w:rsidRDefault="00594979" w:rsidP="00594979">
      <w:pPr>
        <w:rPr>
          <w:b/>
        </w:rPr>
      </w:pPr>
    </w:p>
    <w:p w:rsidR="00594979" w:rsidRPr="00693704" w:rsidRDefault="00594979" w:rsidP="00594979">
      <w:pPr>
        <w:rPr>
          <w:b/>
        </w:rPr>
      </w:pPr>
      <w:r w:rsidRPr="003E78A3">
        <w:rPr>
          <w:b/>
        </w:rPr>
        <w:t>COURSE INSTRUCT</w:t>
      </w:r>
      <w:r w:rsidR="00E41E7C">
        <w:rPr>
          <w:b/>
        </w:rPr>
        <w:t>ION: Verbal De-Escalation &amp; Tactics</w:t>
      </w:r>
      <w:r w:rsidR="005A75A6" w:rsidRPr="005A75A6">
        <w:rPr>
          <w:b/>
        </w:rPr>
        <w:t>, Crisis</w:t>
      </w:r>
      <w:r w:rsidR="00BE2306">
        <w:rPr>
          <w:b/>
        </w:rPr>
        <w:t xml:space="preserve"> &amp;</w:t>
      </w:r>
      <w:r w:rsidR="005A75A6" w:rsidRPr="005A75A6">
        <w:rPr>
          <w:b/>
        </w:rPr>
        <w:t xml:space="preserve"> Mental Health</w:t>
      </w:r>
      <w:r w:rsidR="00A50431">
        <w:rPr>
          <w:b/>
        </w:rPr>
        <w:t xml:space="preserve"> I</w:t>
      </w:r>
      <w:r w:rsidR="00693704" w:rsidRPr="00693704">
        <w:rPr>
          <w:b/>
        </w:rPr>
        <w:t>nterventio</w:t>
      </w:r>
      <w:r w:rsidR="00A50431">
        <w:rPr>
          <w:b/>
        </w:rPr>
        <w:t>n</w:t>
      </w:r>
      <w:r w:rsidR="002B1DEB">
        <w:rPr>
          <w:b/>
        </w:rPr>
        <w:t xml:space="preserve"> training course. </w:t>
      </w:r>
    </w:p>
    <w:p w:rsidR="00594979" w:rsidRPr="003E78A3" w:rsidRDefault="00BE2306" w:rsidP="00594979">
      <w:pPr>
        <w:rPr>
          <w:b/>
        </w:rPr>
      </w:pPr>
      <w:r>
        <w:rPr>
          <w:b/>
        </w:rPr>
        <w:t>COURSE LENTH:</w:t>
      </w:r>
      <w:r>
        <w:rPr>
          <w:b/>
        </w:rPr>
        <w:tab/>
      </w:r>
      <w:r>
        <w:rPr>
          <w:b/>
        </w:rPr>
        <w:tab/>
      </w:r>
      <w:r w:rsidR="001C54E7">
        <w:rPr>
          <w:b/>
        </w:rPr>
        <w:t>90 minutes</w:t>
      </w:r>
    </w:p>
    <w:p w:rsidR="00594979" w:rsidRDefault="00594979" w:rsidP="00594979"/>
    <w:p w:rsidR="00594979" w:rsidRPr="00675A9C" w:rsidRDefault="00594979" w:rsidP="00594979">
      <w:pPr>
        <w:rPr>
          <w:b/>
        </w:rPr>
      </w:pPr>
      <w:r w:rsidRPr="00675A9C">
        <w:rPr>
          <w:b/>
        </w:rPr>
        <w:t>1.</w:t>
      </w:r>
      <w:r w:rsidRPr="00675A9C">
        <w:rPr>
          <w:b/>
        </w:rPr>
        <w:tab/>
        <w:t>INTRODUCTION</w:t>
      </w:r>
      <w:r w:rsidR="00E65907">
        <w:rPr>
          <w:b/>
        </w:rPr>
        <w:t xml:space="preserve">   </w:t>
      </w:r>
    </w:p>
    <w:p w:rsidR="00594979" w:rsidRPr="00675A9C" w:rsidRDefault="00594979" w:rsidP="00594979">
      <w:pPr>
        <w:rPr>
          <w:b/>
        </w:rPr>
      </w:pPr>
      <w:r>
        <w:tab/>
      </w:r>
      <w:r w:rsidRPr="00675A9C">
        <w:rPr>
          <w:b/>
        </w:rPr>
        <w:t>A.  Purpose</w:t>
      </w:r>
      <w:bookmarkStart w:id="0" w:name="_GoBack"/>
      <w:bookmarkEnd w:id="0"/>
    </w:p>
    <w:p w:rsidR="00F5632B" w:rsidRDefault="00594979" w:rsidP="00C27D29">
      <w:pPr>
        <w:ind w:left="1440"/>
      </w:pPr>
      <w:r>
        <w:t>1. The goals for this training are to review, re</w:t>
      </w:r>
      <w:r w:rsidR="00C27D29">
        <w:t>-</w:t>
      </w:r>
      <w:r>
        <w:t>evaluate, and/or update</w:t>
      </w:r>
      <w:r w:rsidR="00C27D29">
        <w:t>/educate</w:t>
      </w:r>
      <w:r>
        <w:t xml:space="preserve"> </w:t>
      </w:r>
      <w:r w:rsidR="00C27D29">
        <w:t xml:space="preserve">the deputies to understand how the principles of de-escalation can provide effective tools during contacts with the public and result in improved decision-making, reduction in situational intensity, and outcomes with greater voluntary compliance.  </w:t>
      </w:r>
    </w:p>
    <w:p w:rsidR="00F5632B" w:rsidRPr="00675A9C" w:rsidRDefault="00F5632B" w:rsidP="00594979">
      <w:pPr>
        <w:rPr>
          <w:b/>
        </w:rPr>
      </w:pPr>
      <w:r>
        <w:tab/>
      </w:r>
      <w:r w:rsidRPr="00675A9C">
        <w:rPr>
          <w:b/>
        </w:rPr>
        <w:t>B. Student Expectations</w:t>
      </w:r>
    </w:p>
    <w:p w:rsidR="00861E83" w:rsidRDefault="00F5632B" w:rsidP="00CF4738">
      <w:pPr>
        <w:ind w:left="1440"/>
      </w:pPr>
      <w:r>
        <w:t>1. Upon the completion of the training, deputies will</w:t>
      </w:r>
      <w:r w:rsidR="00CF4738">
        <w:t xml:space="preserve"> have a better un</w:t>
      </w:r>
      <w:r w:rsidR="00861E83">
        <w:t>derstanding</w:t>
      </w:r>
      <w:r w:rsidR="00CF4738">
        <w:t xml:space="preserve"> how the appellate courts review “Use of Force” cases and what they look for in use of force incidents and how they reference previous case law decision to help come to final decisions and conclusions under their review.   </w:t>
      </w:r>
    </w:p>
    <w:p w:rsidR="00F5632B" w:rsidRDefault="00861E83" w:rsidP="00CF4738">
      <w:pPr>
        <w:ind w:left="1440"/>
      </w:pPr>
      <w:r>
        <w:t xml:space="preserve">The deputies will </w:t>
      </w:r>
      <w:r w:rsidR="00F5632B">
        <w:t>be able to successfully</w:t>
      </w:r>
      <w:r>
        <w:t xml:space="preserve"> </w:t>
      </w:r>
      <w:r w:rsidR="00F5632B">
        <w:t>demonstrate proficiency in the use of</w:t>
      </w:r>
      <w:r w:rsidR="001D1CDD">
        <w:t xml:space="preserve"> de-escalation</w:t>
      </w:r>
      <w:r>
        <w:t xml:space="preserve"> verbal</w:t>
      </w:r>
      <w:r w:rsidR="001D1CDD">
        <w:t xml:space="preserve"> techniques</w:t>
      </w:r>
      <w:r>
        <w:t xml:space="preserve"> and tactics</w:t>
      </w:r>
      <w:r w:rsidR="001D1CDD">
        <w:t xml:space="preserve"> when</w:t>
      </w:r>
      <w:r>
        <w:t xml:space="preserve"> dealing with hostile subjects</w:t>
      </w:r>
      <w:r w:rsidR="00490DCD">
        <w:t xml:space="preserve"> (armed &amp; unarmed)</w:t>
      </w:r>
      <w:r>
        <w:t xml:space="preserve"> and or recognizing when an individual is having a “Mental Health</w:t>
      </w:r>
      <w:r w:rsidR="00490DCD">
        <w:t xml:space="preserve"> </w:t>
      </w:r>
      <w:r>
        <w:t>Crisis”</w:t>
      </w:r>
      <w:r w:rsidR="00490DCD">
        <w:t xml:space="preserve"> while</w:t>
      </w:r>
      <w:r w:rsidR="001D1CDD">
        <w:t xml:space="preserve"> under</w:t>
      </w:r>
      <w:r w:rsidR="00490DCD">
        <w:t xml:space="preserve"> </w:t>
      </w:r>
      <w:r w:rsidR="003F3B2C">
        <w:t xml:space="preserve">“Stress Inoculation” to help desensitize themselves to the effects of stress in order to help deputies </w:t>
      </w:r>
      <w:r w:rsidR="009C7397">
        <w:t xml:space="preserve">to be able to stay more calm and better focused on their situational awareness, tactics, and decision making capabilities.   </w:t>
      </w:r>
    </w:p>
    <w:p w:rsidR="007A63E3" w:rsidRPr="00675A9C" w:rsidRDefault="007A63E3" w:rsidP="00594979">
      <w:pPr>
        <w:rPr>
          <w:b/>
        </w:rPr>
      </w:pPr>
      <w:r>
        <w:tab/>
      </w:r>
      <w:r w:rsidRPr="00675A9C">
        <w:rPr>
          <w:b/>
        </w:rPr>
        <w:t>C. Classroom lecture</w:t>
      </w:r>
    </w:p>
    <w:p w:rsidR="007A63E3" w:rsidRDefault="007A63E3" w:rsidP="00C358D1">
      <w:pPr>
        <w:ind w:left="1440"/>
      </w:pPr>
      <w:r>
        <w:t>1. Review</w:t>
      </w:r>
      <w:r w:rsidR="00675A9C">
        <w:t xml:space="preserve"> handout</w:t>
      </w:r>
      <w:r w:rsidR="00C358D1">
        <w:t>s</w:t>
      </w:r>
      <w:r w:rsidR="00675A9C">
        <w:t xml:space="preserve"> provided;</w:t>
      </w:r>
      <w:r w:rsidR="00C358D1">
        <w:t xml:space="preserve"> “Law Enforcement Case Law” review</w:t>
      </w:r>
      <w:r w:rsidR="00675A9C">
        <w:t>.</w:t>
      </w:r>
      <w:r w:rsidR="00C358D1">
        <w:t xml:space="preserve"> Supreme/</w:t>
      </w:r>
      <w:r w:rsidR="00E97BC3">
        <w:t>Appellate Courts</w:t>
      </w:r>
      <w:r w:rsidR="00C358D1">
        <w:t xml:space="preserve"> “Case Law Jargon.”</w:t>
      </w:r>
    </w:p>
    <w:p w:rsidR="00E97BC3" w:rsidRDefault="00E97BC3" w:rsidP="00C358D1">
      <w:pPr>
        <w:ind w:left="1440"/>
      </w:pPr>
      <w:r>
        <w:t xml:space="preserve">2. </w:t>
      </w:r>
      <w:r w:rsidRPr="00E97BC3">
        <w:rPr>
          <w:b/>
        </w:rPr>
        <w:t>De-escalation defined;</w:t>
      </w:r>
      <w:r>
        <w:t xml:space="preserve"> </w:t>
      </w:r>
    </w:p>
    <w:p w:rsidR="00E97BC3" w:rsidRDefault="00E97BC3" w:rsidP="00C358D1">
      <w:pPr>
        <w:ind w:left="1440"/>
      </w:pPr>
      <w:r>
        <w:t>De-escalation is the process of using strategies and techniques intended to decrease the intensity of the situation.</w:t>
      </w:r>
    </w:p>
    <w:p w:rsidR="00AC132D" w:rsidRDefault="00AC132D" w:rsidP="00C358D1">
      <w:pPr>
        <w:ind w:left="1440"/>
      </w:pPr>
    </w:p>
    <w:p w:rsidR="00AC132D" w:rsidRDefault="00AC132D" w:rsidP="00C358D1">
      <w:pPr>
        <w:ind w:left="1440"/>
      </w:pPr>
    </w:p>
    <w:p w:rsidR="00B071FC" w:rsidRPr="00724E49" w:rsidRDefault="005133E2" w:rsidP="00594979">
      <w:r>
        <w:lastRenderedPageBreak/>
        <w:tab/>
      </w:r>
      <w:r w:rsidR="00186606">
        <w:rPr>
          <w:b/>
        </w:rPr>
        <w:t>D.  Core Concepts of De-escalation</w:t>
      </w:r>
    </w:p>
    <w:p w:rsidR="00B071FC" w:rsidRDefault="00B071FC" w:rsidP="00594979">
      <w:r>
        <w:tab/>
      </w:r>
      <w:r w:rsidR="00186606">
        <w:t xml:space="preserve">      1. Self -control</w:t>
      </w:r>
    </w:p>
    <w:p w:rsidR="00B071FC" w:rsidRDefault="00356CA4" w:rsidP="00594979">
      <w:r>
        <w:tab/>
        <w:t xml:space="preserve">      2. </w:t>
      </w:r>
      <w:r w:rsidR="00186606">
        <w:t>Effective communication</w:t>
      </w:r>
    </w:p>
    <w:p w:rsidR="00B071FC" w:rsidRDefault="00356CA4" w:rsidP="00594979">
      <w:r>
        <w:tab/>
        <w:t xml:space="preserve"> </w:t>
      </w:r>
      <w:r w:rsidR="00186606">
        <w:t xml:space="preserve">     3. Scene assessment and management</w:t>
      </w:r>
      <w:r w:rsidR="00BF021C">
        <w:t xml:space="preserve"> / staging of medics and fire equipment</w:t>
      </w:r>
    </w:p>
    <w:p w:rsidR="00B071FC" w:rsidRDefault="00B071FC" w:rsidP="00594979">
      <w:r>
        <w:tab/>
      </w:r>
      <w:r w:rsidR="00356CA4">
        <w:t xml:space="preserve">      4.</w:t>
      </w:r>
      <w:r w:rsidR="00186606">
        <w:t xml:space="preserve"> Force options</w:t>
      </w:r>
    </w:p>
    <w:p w:rsidR="00B071FC" w:rsidRDefault="00B071FC" w:rsidP="00594979">
      <w:r>
        <w:tab/>
        <w:t xml:space="preserve"> </w:t>
      </w:r>
      <w:r w:rsidR="00356CA4">
        <w:t xml:space="preserve">  </w:t>
      </w:r>
      <w:r w:rsidR="00186606">
        <w:t xml:space="preserve">   5. Time</w:t>
      </w:r>
    </w:p>
    <w:p w:rsidR="00AC132D" w:rsidRDefault="00AC132D" w:rsidP="00594979"/>
    <w:p w:rsidR="00704030" w:rsidRDefault="00704030" w:rsidP="00186606">
      <w:pPr>
        <w:rPr>
          <w:b/>
        </w:rPr>
      </w:pPr>
      <w:r>
        <w:tab/>
      </w:r>
      <w:r>
        <w:rPr>
          <w:b/>
        </w:rPr>
        <w:t>E. Areas of Peace Officer Performance Where De-escalation Concepts May Assist</w:t>
      </w:r>
    </w:p>
    <w:p w:rsidR="00704030" w:rsidRDefault="00704030" w:rsidP="00186606">
      <w:r>
        <w:rPr>
          <w:b/>
        </w:rPr>
        <w:tab/>
        <w:t xml:space="preserve">      </w:t>
      </w:r>
      <w:r>
        <w:t>1. Gaining voluntary compliance</w:t>
      </w:r>
    </w:p>
    <w:p w:rsidR="00704030" w:rsidRDefault="00704030" w:rsidP="00186606">
      <w:r>
        <w:t xml:space="preserve">                    2. Defusing</w:t>
      </w:r>
    </w:p>
    <w:p w:rsidR="00704030" w:rsidRDefault="00704030" w:rsidP="00186606">
      <w:r>
        <w:tab/>
        <w:t xml:space="preserve">      3. Mitigating unintended consequences</w:t>
      </w:r>
    </w:p>
    <w:p w:rsidR="00704030" w:rsidRDefault="00704030" w:rsidP="00186606">
      <w:r>
        <w:tab/>
        <w:t xml:space="preserve">      4. Officer and public safety</w:t>
      </w:r>
    </w:p>
    <w:p w:rsidR="00704030" w:rsidRDefault="00704030" w:rsidP="00186606">
      <w:r>
        <w:tab/>
        <w:t xml:space="preserve">      5. Police legitimacy</w:t>
      </w:r>
    </w:p>
    <w:p w:rsidR="00AC132D" w:rsidRDefault="00AC132D" w:rsidP="00186606"/>
    <w:p w:rsidR="00AC132D" w:rsidRDefault="00AC132D" w:rsidP="00186606">
      <w:r>
        <w:tab/>
      </w:r>
      <w:r>
        <w:rPr>
          <w:b/>
        </w:rPr>
        <w:t>F. Exploration of a Critical Decision-Making Model</w:t>
      </w:r>
    </w:p>
    <w:p w:rsidR="00AC132D" w:rsidRDefault="00AC132D" w:rsidP="00186606">
      <w:r>
        <w:tab/>
        <w:t xml:space="preserve">    1. Information collection</w:t>
      </w:r>
    </w:p>
    <w:p w:rsidR="00AC132D" w:rsidRDefault="00AC132D" w:rsidP="00186606">
      <w:r>
        <w:tab/>
        <w:t xml:space="preserve">    2. Threat and risk management</w:t>
      </w:r>
    </w:p>
    <w:p w:rsidR="00AC132D" w:rsidRDefault="00AC132D" w:rsidP="00186606">
      <w:r>
        <w:tab/>
        <w:t xml:space="preserve">    3. Law (crime committed?) and policy</w:t>
      </w:r>
    </w:p>
    <w:p w:rsidR="00AC132D" w:rsidRDefault="00AC132D" w:rsidP="00186606">
      <w:r>
        <w:tab/>
        <w:t xml:space="preserve">    5. </w:t>
      </w:r>
      <w:r w:rsidR="00B431D1">
        <w:t>Consideration</w:t>
      </w:r>
      <w:r w:rsidR="00B86B7A">
        <w:t xml:space="preserve"> of options</w:t>
      </w:r>
    </w:p>
    <w:p w:rsidR="00B86B7A" w:rsidRDefault="00B86B7A" w:rsidP="00186606">
      <w:r>
        <w:tab/>
        <w:t xml:space="preserve">    6. Planning</w:t>
      </w:r>
    </w:p>
    <w:p w:rsidR="00B86B7A" w:rsidRDefault="00B86B7A" w:rsidP="00186606">
      <w:r>
        <w:tab/>
        <w:t xml:space="preserve">    7. Action and reassessments</w:t>
      </w:r>
    </w:p>
    <w:p w:rsidR="00B86B7A" w:rsidRDefault="00B86B7A" w:rsidP="00186606">
      <w:r>
        <w:tab/>
        <w:t xml:space="preserve">    8. Respect for human life and dignity</w:t>
      </w:r>
    </w:p>
    <w:p w:rsidR="00B86B7A" w:rsidRDefault="00B86B7A" w:rsidP="00186606"/>
    <w:p w:rsidR="00B86B7A" w:rsidRDefault="00B86B7A" w:rsidP="00186606">
      <w:pPr>
        <w:rPr>
          <w:b/>
        </w:rPr>
      </w:pPr>
      <w:r>
        <w:tab/>
      </w:r>
      <w:r w:rsidR="00E60540">
        <w:rPr>
          <w:b/>
        </w:rPr>
        <w:t>G</w:t>
      </w:r>
      <w:r>
        <w:rPr>
          <w:b/>
        </w:rPr>
        <w:t xml:space="preserve">. Time </w:t>
      </w:r>
    </w:p>
    <w:p w:rsidR="00B86B7A" w:rsidRDefault="00B86B7A" w:rsidP="00B86B7A">
      <w:pPr>
        <w:ind w:firstLine="720"/>
      </w:pPr>
      <w:r>
        <w:rPr>
          <w:b/>
        </w:rPr>
        <w:t xml:space="preserve">    </w:t>
      </w:r>
      <w:r>
        <w:t xml:space="preserve">1. </w:t>
      </w:r>
      <w:r w:rsidRPr="00B86B7A">
        <w:t>Effects on the decision making process</w:t>
      </w:r>
    </w:p>
    <w:p w:rsidR="00E60540" w:rsidRDefault="00E60540" w:rsidP="00B86B7A">
      <w:pPr>
        <w:ind w:firstLine="720"/>
      </w:pPr>
      <w:r>
        <w:rPr>
          <w:b/>
        </w:rPr>
        <w:t>H. Officer Safety</w:t>
      </w:r>
    </w:p>
    <w:p w:rsidR="00E60540" w:rsidRDefault="00E60540" w:rsidP="00B86B7A">
      <w:pPr>
        <w:ind w:firstLine="720"/>
      </w:pPr>
      <w:r>
        <w:t xml:space="preserve">    1. Situational awareness</w:t>
      </w:r>
    </w:p>
    <w:p w:rsidR="00E60540" w:rsidRDefault="00E60540" w:rsidP="00B86B7A">
      <w:pPr>
        <w:ind w:firstLine="720"/>
      </w:pPr>
      <w:r>
        <w:t xml:space="preserve">    2. Tactical repositioning</w:t>
      </w:r>
    </w:p>
    <w:p w:rsidR="00E60540" w:rsidRDefault="00E60540" w:rsidP="00E60540">
      <w:pPr>
        <w:ind w:firstLine="720"/>
      </w:pPr>
    </w:p>
    <w:p w:rsidR="00E60540" w:rsidRPr="00E60540" w:rsidRDefault="00E60540" w:rsidP="00E60540">
      <w:pPr>
        <w:ind w:firstLine="720"/>
        <w:rPr>
          <w:b/>
        </w:rPr>
      </w:pPr>
      <w:r>
        <w:rPr>
          <w:b/>
        </w:rPr>
        <w:t xml:space="preserve">I. </w:t>
      </w:r>
      <w:r w:rsidRPr="00E60540">
        <w:rPr>
          <w:b/>
        </w:rPr>
        <w:t>Supreme and Appellate Courts look for in Use of Force incidents</w:t>
      </w:r>
    </w:p>
    <w:p w:rsidR="009E760F" w:rsidRDefault="00E60540" w:rsidP="00E60540">
      <w:pPr>
        <w:ind w:firstLine="720"/>
      </w:pPr>
      <w:r>
        <w:t xml:space="preserve">    1. </w:t>
      </w:r>
      <w:r w:rsidR="00752154">
        <w:t>Verbal warnings attempts to provide the subject(s) a clear chance to</w:t>
      </w:r>
      <w:r w:rsidR="009E760F">
        <w:t xml:space="preserve"> willfully</w:t>
      </w:r>
      <w:r w:rsidR="00752154">
        <w:t xml:space="preserve"> surrender or </w:t>
      </w:r>
      <w:r w:rsidR="009E760F">
        <w:t xml:space="preserve">  </w:t>
      </w:r>
    </w:p>
    <w:p w:rsidR="00752154" w:rsidRDefault="009E760F" w:rsidP="00E60540">
      <w:pPr>
        <w:ind w:firstLine="720"/>
      </w:pPr>
      <w:r>
        <w:t xml:space="preserve">         </w:t>
      </w:r>
      <w:r w:rsidR="00752154">
        <w:t>comply</w:t>
      </w:r>
    </w:p>
    <w:p w:rsidR="000127E2" w:rsidRDefault="00752154" w:rsidP="00617874">
      <w:pPr>
        <w:ind w:left="720"/>
      </w:pPr>
      <w:r>
        <w:t xml:space="preserve">    2. </w:t>
      </w:r>
      <w:r w:rsidR="00617874">
        <w:t xml:space="preserve">Verbal warnings of equipment to be (lethal/less lethal/non- lethal) used if the subject(s)  </w:t>
      </w:r>
    </w:p>
    <w:p w:rsidR="00617874" w:rsidRDefault="000127E2" w:rsidP="00617874">
      <w:pPr>
        <w:ind w:left="720"/>
      </w:pPr>
      <w:r>
        <w:t xml:space="preserve">        </w:t>
      </w:r>
      <w:r w:rsidR="00617874">
        <w:t>does not comply</w:t>
      </w:r>
      <w:r w:rsidR="00D01118">
        <w:t>/surrender</w:t>
      </w:r>
      <w:r w:rsidR="00617874">
        <w:t xml:space="preserve">.                             </w:t>
      </w:r>
    </w:p>
    <w:p w:rsidR="00861027" w:rsidRDefault="00617874" w:rsidP="00617874">
      <w:pPr>
        <w:ind w:left="720"/>
      </w:pPr>
      <w:r>
        <w:t xml:space="preserve">    3. Verbal warnings of the possible injuries or death as a result if</w:t>
      </w:r>
      <w:r w:rsidR="00861027">
        <w:t xml:space="preserve"> equipment</w:t>
      </w:r>
      <w:r>
        <w:t xml:space="preserve"> used.  </w:t>
      </w:r>
    </w:p>
    <w:p w:rsidR="000127E2" w:rsidRDefault="00861027" w:rsidP="00617874">
      <w:pPr>
        <w:ind w:left="720"/>
      </w:pPr>
      <w:r>
        <w:t xml:space="preserve">    4. Plead with the subject and make it known your goals are not to cause harm or injuries to </w:t>
      </w:r>
    </w:p>
    <w:p w:rsidR="000127E2" w:rsidRDefault="000127E2" w:rsidP="00617874">
      <w:pPr>
        <w:ind w:left="720"/>
      </w:pPr>
      <w:r>
        <w:t xml:space="preserve">        </w:t>
      </w:r>
      <w:r w:rsidR="00861027">
        <w:t>them and nor do you want to them to cause harm to you or anyone else and or be forced</w:t>
      </w:r>
      <w:r>
        <w:t xml:space="preserve"> </w:t>
      </w:r>
    </w:p>
    <w:p w:rsidR="005E3AD3" w:rsidRDefault="000127E2" w:rsidP="00617874">
      <w:pPr>
        <w:ind w:left="720"/>
      </w:pPr>
      <w:r>
        <w:t xml:space="preserve">       </w:t>
      </w:r>
      <w:r w:rsidR="00861027">
        <w:t xml:space="preserve">by their actions to defend yourself or others. </w:t>
      </w:r>
      <w:r w:rsidR="00E60540" w:rsidRPr="00E60540">
        <w:t xml:space="preserve"> </w:t>
      </w:r>
    </w:p>
    <w:p w:rsidR="005E3AD3" w:rsidRDefault="005E3AD3" w:rsidP="005E3AD3">
      <w:pPr>
        <w:ind w:firstLine="720"/>
        <w:rPr>
          <w:b/>
        </w:rPr>
      </w:pPr>
      <w:r>
        <w:rPr>
          <w:b/>
        </w:rPr>
        <w:t xml:space="preserve">J. </w:t>
      </w:r>
      <w:r w:rsidRPr="00B8650C">
        <w:rPr>
          <w:b/>
        </w:rPr>
        <w:t>“Dynamic” situation – “Static” situation</w:t>
      </w:r>
    </w:p>
    <w:p w:rsidR="005E3AD3" w:rsidRPr="00B8650C" w:rsidRDefault="005E3AD3" w:rsidP="005E3AD3">
      <w:pPr>
        <w:ind w:firstLine="720"/>
        <w:rPr>
          <w:b/>
        </w:rPr>
      </w:pPr>
      <w:r>
        <w:rPr>
          <w:b/>
        </w:rPr>
        <w:t>Things to consider</w:t>
      </w:r>
      <w:r w:rsidR="000E4B7F">
        <w:rPr>
          <w:b/>
        </w:rPr>
        <w:t>;</w:t>
      </w:r>
    </w:p>
    <w:p w:rsidR="005E3AD3" w:rsidRPr="000E4B7F" w:rsidRDefault="000E4B7F" w:rsidP="000E4B7F">
      <w:pPr>
        <w:ind w:firstLine="720"/>
      </w:pPr>
      <w:r>
        <w:t xml:space="preserve">    1. </w:t>
      </w:r>
      <w:r w:rsidR="005E3AD3" w:rsidRPr="000E4B7F">
        <w:t>WHAT CRIME(S) DO YOU HAVE?</w:t>
      </w:r>
    </w:p>
    <w:p w:rsidR="000E4B7F" w:rsidRDefault="000E4B7F" w:rsidP="000E4B7F">
      <w:pPr>
        <w:ind w:left="720"/>
      </w:pPr>
      <w:r>
        <w:t xml:space="preserve">    2. </w:t>
      </w:r>
      <w:r w:rsidR="005E3AD3">
        <w:t xml:space="preserve">Pursuit/Approach angles (angles of approach), Who’s the focal point the subject is </w:t>
      </w:r>
      <w:r>
        <w:t xml:space="preserve">     </w:t>
      </w:r>
    </w:p>
    <w:p w:rsidR="005E3AD3" w:rsidRDefault="000E4B7F" w:rsidP="000E4B7F">
      <w:pPr>
        <w:ind w:left="720"/>
      </w:pPr>
      <w:r>
        <w:t xml:space="preserve">        </w:t>
      </w:r>
      <w:r w:rsidR="005E3AD3">
        <w:t xml:space="preserve">following/approaching. </w:t>
      </w:r>
    </w:p>
    <w:p w:rsidR="005E3AD3" w:rsidRDefault="000E4B7F" w:rsidP="000E4B7F">
      <w:pPr>
        <w:ind w:firstLine="720"/>
      </w:pPr>
      <w:r>
        <w:t xml:space="preserve">    3. Pay attention to the backdrop!</w:t>
      </w:r>
      <w:r w:rsidR="005E3AD3">
        <w:t xml:space="preserve"> </w:t>
      </w:r>
    </w:p>
    <w:p w:rsidR="000E4B7F" w:rsidRDefault="000E4B7F" w:rsidP="000E4B7F">
      <w:pPr>
        <w:ind w:firstLine="720"/>
      </w:pPr>
      <w:r>
        <w:t xml:space="preserve">    4. </w:t>
      </w:r>
      <w:r w:rsidR="005E3AD3">
        <w:t>Cover officer to approach from blind side to use less lethal,</w:t>
      </w:r>
      <w:r>
        <w:t xml:space="preserve"> or</w:t>
      </w:r>
      <w:r w:rsidR="005E3AD3">
        <w:t xml:space="preserve"> approach and restrain </w:t>
      </w:r>
      <w:r>
        <w:t xml:space="preserve"> </w:t>
      </w:r>
    </w:p>
    <w:p w:rsidR="00831A66" w:rsidRDefault="000E4B7F" w:rsidP="000E4B7F">
      <w:pPr>
        <w:ind w:firstLine="720"/>
      </w:pPr>
      <w:r>
        <w:t xml:space="preserve">        </w:t>
      </w:r>
      <w:r w:rsidR="005E3AD3">
        <w:t>subject.</w:t>
      </w:r>
    </w:p>
    <w:p w:rsidR="00831A66" w:rsidRDefault="00831A66" w:rsidP="00831A66">
      <w:r>
        <w:t>end of course instructions.</w:t>
      </w:r>
    </w:p>
    <w:p w:rsidR="00831A66" w:rsidRDefault="00831A66" w:rsidP="00831A66">
      <w:r>
        <w:t>View Use of Force related videos. Hands on and verbal training.</w:t>
      </w:r>
    </w:p>
    <w:p w:rsidR="00831A66" w:rsidRDefault="00831A66" w:rsidP="00831A66">
      <w:r>
        <w:t>Officer Harrison 07/01/2019</w:t>
      </w:r>
    </w:p>
    <w:p w:rsidR="005E3AD3" w:rsidRDefault="008C2AEF" w:rsidP="008C2AEF">
      <w:pPr>
        <w:ind w:firstLine="720"/>
      </w:pPr>
      <w:hyperlink r:id="rId5" w:history="1">
        <w:r w:rsidR="00831A66">
          <w:rPr>
            <w:rStyle w:val="Hyperlink"/>
          </w:rPr>
          <w:t>https://www.full30.com/embed/MDIxMjI3?fbclid=IwAR0v1EABqKjxCg84mCjxLNOv_E7S9wJ2gzCG1YMzy3ZTwj9ZtGznwjp4CHE%3C</w:t>
        </w:r>
      </w:hyperlink>
      <w:r w:rsidR="009768BF">
        <w:rPr>
          <w:rStyle w:val="Hyperlink"/>
        </w:rPr>
        <w:t xml:space="preserve">   </w:t>
      </w:r>
    </w:p>
    <w:sectPr w:rsidR="005E3AD3" w:rsidSect="00B4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02D"/>
    <w:multiLevelType w:val="multilevel"/>
    <w:tmpl w:val="A428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136BA"/>
    <w:multiLevelType w:val="hybridMultilevel"/>
    <w:tmpl w:val="DC7AE778"/>
    <w:lvl w:ilvl="0" w:tplc="EF8C78F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1A3213E7"/>
    <w:multiLevelType w:val="hybridMultilevel"/>
    <w:tmpl w:val="B936D932"/>
    <w:lvl w:ilvl="0" w:tplc="0E3A17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944853"/>
    <w:multiLevelType w:val="hybridMultilevel"/>
    <w:tmpl w:val="0E0667D6"/>
    <w:lvl w:ilvl="0" w:tplc="118C871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26B5C"/>
    <w:multiLevelType w:val="hybridMultilevel"/>
    <w:tmpl w:val="A106D380"/>
    <w:lvl w:ilvl="0" w:tplc="868C0F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3373B2"/>
    <w:multiLevelType w:val="multilevel"/>
    <w:tmpl w:val="62C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6114C"/>
    <w:multiLevelType w:val="hybridMultilevel"/>
    <w:tmpl w:val="EE168BE4"/>
    <w:lvl w:ilvl="0" w:tplc="E4288D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86539B"/>
    <w:multiLevelType w:val="multilevel"/>
    <w:tmpl w:val="309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05DFA"/>
    <w:multiLevelType w:val="multilevel"/>
    <w:tmpl w:val="229E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370C8"/>
    <w:multiLevelType w:val="multilevel"/>
    <w:tmpl w:val="014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71500"/>
    <w:multiLevelType w:val="multilevel"/>
    <w:tmpl w:val="A232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455BD"/>
    <w:multiLevelType w:val="multilevel"/>
    <w:tmpl w:val="E474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05F71"/>
    <w:multiLevelType w:val="hybridMultilevel"/>
    <w:tmpl w:val="70EA35EC"/>
    <w:lvl w:ilvl="0" w:tplc="6526011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004C3E"/>
    <w:multiLevelType w:val="multilevel"/>
    <w:tmpl w:val="5400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0428BA"/>
    <w:multiLevelType w:val="multilevel"/>
    <w:tmpl w:val="241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932FB"/>
    <w:multiLevelType w:val="multilevel"/>
    <w:tmpl w:val="09F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1"/>
  </w:num>
  <w:num w:numId="4">
    <w:abstractNumId w:val="9"/>
  </w:num>
  <w:num w:numId="5">
    <w:abstractNumId w:val="10"/>
  </w:num>
  <w:num w:numId="6">
    <w:abstractNumId w:val="8"/>
  </w:num>
  <w:num w:numId="7">
    <w:abstractNumId w:val="5"/>
  </w:num>
  <w:num w:numId="8">
    <w:abstractNumId w:val="13"/>
  </w:num>
  <w:num w:numId="9">
    <w:abstractNumId w:val="15"/>
  </w:num>
  <w:num w:numId="10">
    <w:abstractNumId w:val="0"/>
  </w:num>
  <w:num w:numId="11">
    <w:abstractNumId w:val="2"/>
  </w:num>
  <w:num w:numId="12">
    <w:abstractNumId w:val="6"/>
  </w:num>
  <w:num w:numId="13">
    <w:abstractNumId w:val="4"/>
  </w:num>
  <w:num w:numId="14">
    <w:abstractNumId w:val="1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79"/>
    <w:rsid w:val="000127E2"/>
    <w:rsid w:val="00023F05"/>
    <w:rsid w:val="00035261"/>
    <w:rsid w:val="00043FEB"/>
    <w:rsid w:val="00044AE7"/>
    <w:rsid w:val="00085153"/>
    <w:rsid w:val="000E4B7F"/>
    <w:rsid w:val="00186606"/>
    <w:rsid w:val="001C54E7"/>
    <w:rsid w:val="001D1CDD"/>
    <w:rsid w:val="001E28C7"/>
    <w:rsid w:val="00263D7C"/>
    <w:rsid w:val="00276977"/>
    <w:rsid w:val="002B1DEB"/>
    <w:rsid w:val="002D6163"/>
    <w:rsid w:val="00356CA4"/>
    <w:rsid w:val="003B5C79"/>
    <w:rsid w:val="003E3380"/>
    <w:rsid w:val="003E78A3"/>
    <w:rsid w:val="003F3B2C"/>
    <w:rsid w:val="003F6614"/>
    <w:rsid w:val="00415084"/>
    <w:rsid w:val="00437F4F"/>
    <w:rsid w:val="00452E60"/>
    <w:rsid w:val="00490DCD"/>
    <w:rsid w:val="004F1DE6"/>
    <w:rsid w:val="005024E2"/>
    <w:rsid w:val="005133E2"/>
    <w:rsid w:val="0054002C"/>
    <w:rsid w:val="00543A26"/>
    <w:rsid w:val="00594979"/>
    <w:rsid w:val="005A75A6"/>
    <w:rsid w:val="005B4533"/>
    <w:rsid w:val="005E3AD3"/>
    <w:rsid w:val="00617874"/>
    <w:rsid w:val="00667D43"/>
    <w:rsid w:val="00675A9C"/>
    <w:rsid w:val="00693704"/>
    <w:rsid w:val="006966EF"/>
    <w:rsid w:val="00704030"/>
    <w:rsid w:val="00714A8D"/>
    <w:rsid w:val="00724E49"/>
    <w:rsid w:val="007420D5"/>
    <w:rsid w:val="00752154"/>
    <w:rsid w:val="00784CD8"/>
    <w:rsid w:val="007A63E3"/>
    <w:rsid w:val="007E0EB8"/>
    <w:rsid w:val="00831A66"/>
    <w:rsid w:val="00861027"/>
    <w:rsid w:val="00861E83"/>
    <w:rsid w:val="008932F3"/>
    <w:rsid w:val="008B3276"/>
    <w:rsid w:val="008C2AEF"/>
    <w:rsid w:val="008D04F7"/>
    <w:rsid w:val="008E0222"/>
    <w:rsid w:val="009768BF"/>
    <w:rsid w:val="009921AF"/>
    <w:rsid w:val="009B4C8C"/>
    <w:rsid w:val="009C7397"/>
    <w:rsid w:val="009E760F"/>
    <w:rsid w:val="00A50431"/>
    <w:rsid w:val="00AC132D"/>
    <w:rsid w:val="00B071FC"/>
    <w:rsid w:val="00B14EBC"/>
    <w:rsid w:val="00B25A5D"/>
    <w:rsid w:val="00B431D1"/>
    <w:rsid w:val="00B45962"/>
    <w:rsid w:val="00B71B47"/>
    <w:rsid w:val="00B8650C"/>
    <w:rsid w:val="00B86B7A"/>
    <w:rsid w:val="00B9050B"/>
    <w:rsid w:val="00BA728F"/>
    <w:rsid w:val="00BE2306"/>
    <w:rsid w:val="00BF021C"/>
    <w:rsid w:val="00C25D15"/>
    <w:rsid w:val="00C27D29"/>
    <w:rsid w:val="00C358D1"/>
    <w:rsid w:val="00C400C6"/>
    <w:rsid w:val="00C42EE2"/>
    <w:rsid w:val="00CF4738"/>
    <w:rsid w:val="00D01118"/>
    <w:rsid w:val="00D029FC"/>
    <w:rsid w:val="00D35201"/>
    <w:rsid w:val="00D44A1E"/>
    <w:rsid w:val="00E22088"/>
    <w:rsid w:val="00E368B0"/>
    <w:rsid w:val="00E41E7C"/>
    <w:rsid w:val="00E60540"/>
    <w:rsid w:val="00E65907"/>
    <w:rsid w:val="00E805F9"/>
    <w:rsid w:val="00E97BC3"/>
    <w:rsid w:val="00EF0F5F"/>
    <w:rsid w:val="00F5632B"/>
    <w:rsid w:val="00FB235B"/>
    <w:rsid w:val="00FB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0C10"/>
  <w15:docId w15:val="{934BD5D9-B2F3-41BF-AA01-229F1E72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962"/>
  </w:style>
  <w:style w:type="paragraph" w:styleId="Heading2">
    <w:name w:val="heading 2"/>
    <w:basedOn w:val="Normal"/>
    <w:link w:val="Heading2Char"/>
    <w:uiPriority w:val="9"/>
    <w:qFormat/>
    <w:rsid w:val="007E0E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0E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E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0E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0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poqfe">
    <w:name w:val="xpoqfe"/>
    <w:basedOn w:val="DefaultParagraphFont"/>
    <w:rsid w:val="00C400C6"/>
  </w:style>
  <w:style w:type="character" w:styleId="Hyperlink">
    <w:name w:val="Hyperlink"/>
    <w:basedOn w:val="DefaultParagraphFont"/>
    <w:uiPriority w:val="99"/>
    <w:semiHidden/>
    <w:unhideWhenUsed/>
    <w:rsid w:val="00D029FC"/>
    <w:rPr>
      <w:color w:val="0000FF"/>
      <w:u w:val="single"/>
    </w:rPr>
  </w:style>
  <w:style w:type="paragraph" w:styleId="ListParagraph">
    <w:name w:val="List Paragraph"/>
    <w:basedOn w:val="Normal"/>
    <w:uiPriority w:val="34"/>
    <w:qFormat/>
    <w:rsid w:val="00E60540"/>
    <w:pPr>
      <w:ind w:left="720"/>
      <w:contextualSpacing/>
    </w:pPr>
  </w:style>
  <w:style w:type="paragraph" w:styleId="BalloonText">
    <w:name w:val="Balloon Text"/>
    <w:basedOn w:val="Normal"/>
    <w:link w:val="BalloonTextChar"/>
    <w:uiPriority w:val="99"/>
    <w:semiHidden/>
    <w:unhideWhenUsed/>
    <w:rsid w:val="00C25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15"/>
    <w:rPr>
      <w:rFonts w:ascii="Segoe UI" w:hAnsi="Segoe UI" w:cs="Segoe UI"/>
      <w:sz w:val="18"/>
      <w:szCs w:val="18"/>
    </w:rPr>
  </w:style>
  <w:style w:type="character" w:styleId="FollowedHyperlink">
    <w:name w:val="FollowedHyperlink"/>
    <w:basedOn w:val="DefaultParagraphFont"/>
    <w:uiPriority w:val="99"/>
    <w:semiHidden/>
    <w:unhideWhenUsed/>
    <w:rsid w:val="008C2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87682">
      <w:bodyDiv w:val="1"/>
      <w:marLeft w:val="0"/>
      <w:marRight w:val="0"/>
      <w:marTop w:val="0"/>
      <w:marBottom w:val="0"/>
      <w:divBdr>
        <w:top w:val="none" w:sz="0" w:space="0" w:color="auto"/>
        <w:left w:val="none" w:sz="0" w:space="0" w:color="auto"/>
        <w:bottom w:val="none" w:sz="0" w:space="0" w:color="auto"/>
        <w:right w:val="none" w:sz="0" w:space="0" w:color="auto"/>
      </w:divBdr>
    </w:div>
    <w:div w:id="696930678">
      <w:bodyDiv w:val="1"/>
      <w:marLeft w:val="0"/>
      <w:marRight w:val="0"/>
      <w:marTop w:val="0"/>
      <w:marBottom w:val="0"/>
      <w:divBdr>
        <w:top w:val="none" w:sz="0" w:space="0" w:color="auto"/>
        <w:left w:val="none" w:sz="0" w:space="0" w:color="auto"/>
        <w:bottom w:val="none" w:sz="0" w:space="0" w:color="auto"/>
        <w:right w:val="none" w:sz="0" w:space="0" w:color="auto"/>
      </w:divBdr>
      <w:divsChild>
        <w:div w:id="495806682">
          <w:marLeft w:val="0"/>
          <w:marRight w:val="0"/>
          <w:marTop w:val="0"/>
          <w:marBottom w:val="225"/>
          <w:divBdr>
            <w:top w:val="none" w:sz="0" w:space="0" w:color="auto"/>
            <w:left w:val="none" w:sz="0" w:space="0" w:color="auto"/>
            <w:bottom w:val="none" w:sz="0" w:space="0" w:color="auto"/>
            <w:right w:val="none" w:sz="0" w:space="0" w:color="auto"/>
          </w:divBdr>
        </w:div>
      </w:divsChild>
    </w:div>
    <w:div w:id="790978566">
      <w:bodyDiv w:val="1"/>
      <w:marLeft w:val="0"/>
      <w:marRight w:val="0"/>
      <w:marTop w:val="0"/>
      <w:marBottom w:val="0"/>
      <w:divBdr>
        <w:top w:val="none" w:sz="0" w:space="0" w:color="auto"/>
        <w:left w:val="none" w:sz="0" w:space="0" w:color="auto"/>
        <w:bottom w:val="none" w:sz="0" w:space="0" w:color="auto"/>
        <w:right w:val="none" w:sz="0" w:space="0" w:color="auto"/>
      </w:divBdr>
    </w:div>
    <w:div w:id="1129132217">
      <w:bodyDiv w:val="1"/>
      <w:marLeft w:val="0"/>
      <w:marRight w:val="0"/>
      <w:marTop w:val="0"/>
      <w:marBottom w:val="0"/>
      <w:divBdr>
        <w:top w:val="none" w:sz="0" w:space="0" w:color="auto"/>
        <w:left w:val="none" w:sz="0" w:space="0" w:color="auto"/>
        <w:bottom w:val="none" w:sz="0" w:space="0" w:color="auto"/>
        <w:right w:val="none" w:sz="0" w:space="0" w:color="auto"/>
      </w:divBdr>
      <w:divsChild>
        <w:div w:id="574122225">
          <w:marLeft w:val="0"/>
          <w:marRight w:val="0"/>
          <w:marTop w:val="0"/>
          <w:marBottom w:val="0"/>
          <w:divBdr>
            <w:top w:val="none" w:sz="0" w:space="0" w:color="auto"/>
            <w:left w:val="none" w:sz="0" w:space="0" w:color="auto"/>
            <w:bottom w:val="none" w:sz="0" w:space="0" w:color="auto"/>
            <w:right w:val="none" w:sz="0" w:space="0" w:color="auto"/>
          </w:divBdr>
          <w:divsChild>
            <w:div w:id="1241989866">
              <w:marLeft w:val="0"/>
              <w:marRight w:val="0"/>
              <w:marTop w:val="0"/>
              <w:marBottom w:val="0"/>
              <w:divBdr>
                <w:top w:val="none" w:sz="0" w:space="0" w:color="auto"/>
                <w:left w:val="none" w:sz="0" w:space="0" w:color="auto"/>
                <w:bottom w:val="none" w:sz="0" w:space="0" w:color="auto"/>
                <w:right w:val="none" w:sz="0" w:space="0" w:color="auto"/>
              </w:divBdr>
            </w:div>
          </w:divsChild>
        </w:div>
        <w:div w:id="374817097">
          <w:marLeft w:val="0"/>
          <w:marRight w:val="0"/>
          <w:marTop w:val="0"/>
          <w:marBottom w:val="0"/>
          <w:divBdr>
            <w:top w:val="none" w:sz="0" w:space="0" w:color="auto"/>
            <w:left w:val="none" w:sz="0" w:space="0" w:color="auto"/>
            <w:bottom w:val="none" w:sz="0" w:space="0" w:color="auto"/>
            <w:right w:val="none" w:sz="0" w:space="0" w:color="auto"/>
          </w:divBdr>
        </w:div>
        <w:div w:id="1889107858">
          <w:marLeft w:val="0"/>
          <w:marRight w:val="0"/>
          <w:marTop w:val="0"/>
          <w:marBottom w:val="0"/>
          <w:divBdr>
            <w:top w:val="none" w:sz="0" w:space="0" w:color="auto"/>
            <w:left w:val="none" w:sz="0" w:space="0" w:color="auto"/>
            <w:bottom w:val="none" w:sz="0" w:space="0" w:color="auto"/>
            <w:right w:val="none" w:sz="0" w:space="0" w:color="auto"/>
          </w:divBdr>
          <w:divsChild>
            <w:div w:id="1105199734">
              <w:marLeft w:val="0"/>
              <w:marRight w:val="0"/>
              <w:marTop w:val="0"/>
              <w:marBottom w:val="0"/>
              <w:divBdr>
                <w:top w:val="none" w:sz="0" w:space="0" w:color="auto"/>
                <w:left w:val="none" w:sz="0" w:space="0" w:color="auto"/>
                <w:bottom w:val="none" w:sz="0" w:space="0" w:color="auto"/>
                <w:right w:val="none" w:sz="0" w:space="0" w:color="auto"/>
              </w:divBdr>
              <w:divsChild>
                <w:div w:id="560142704">
                  <w:marLeft w:val="0"/>
                  <w:marRight w:val="0"/>
                  <w:marTop w:val="0"/>
                  <w:marBottom w:val="0"/>
                  <w:divBdr>
                    <w:top w:val="none" w:sz="0" w:space="0" w:color="auto"/>
                    <w:left w:val="none" w:sz="0" w:space="0" w:color="auto"/>
                    <w:bottom w:val="none" w:sz="0" w:space="0" w:color="auto"/>
                    <w:right w:val="none" w:sz="0" w:space="0" w:color="auto"/>
                  </w:divBdr>
                  <w:divsChild>
                    <w:div w:id="921836266">
                      <w:marLeft w:val="0"/>
                      <w:marRight w:val="0"/>
                      <w:marTop w:val="0"/>
                      <w:marBottom w:val="0"/>
                      <w:divBdr>
                        <w:top w:val="none" w:sz="0" w:space="0" w:color="auto"/>
                        <w:left w:val="none" w:sz="0" w:space="0" w:color="auto"/>
                        <w:bottom w:val="none" w:sz="0" w:space="0" w:color="auto"/>
                        <w:right w:val="none" w:sz="0" w:space="0" w:color="auto"/>
                      </w:divBdr>
                      <w:divsChild>
                        <w:div w:id="5653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0175">
                  <w:marLeft w:val="0"/>
                  <w:marRight w:val="0"/>
                  <w:marTop w:val="0"/>
                  <w:marBottom w:val="0"/>
                  <w:divBdr>
                    <w:top w:val="none" w:sz="0" w:space="0" w:color="auto"/>
                    <w:left w:val="none" w:sz="0" w:space="0" w:color="auto"/>
                    <w:bottom w:val="none" w:sz="0" w:space="0" w:color="auto"/>
                    <w:right w:val="none" w:sz="0" w:space="0" w:color="auto"/>
                  </w:divBdr>
                  <w:divsChild>
                    <w:div w:id="595871869">
                      <w:marLeft w:val="0"/>
                      <w:marRight w:val="0"/>
                      <w:marTop w:val="0"/>
                      <w:marBottom w:val="0"/>
                      <w:divBdr>
                        <w:top w:val="none" w:sz="0" w:space="0" w:color="auto"/>
                        <w:left w:val="none" w:sz="0" w:space="0" w:color="auto"/>
                        <w:bottom w:val="none" w:sz="0" w:space="0" w:color="auto"/>
                        <w:right w:val="none" w:sz="0" w:space="0" w:color="auto"/>
                      </w:divBdr>
                      <w:divsChild>
                        <w:div w:id="1059397121">
                          <w:marLeft w:val="0"/>
                          <w:marRight w:val="0"/>
                          <w:marTop w:val="0"/>
                          <w:marBottom w:val="0"/>
                          <w:divBdr>
                            <w:top w:val="none" w:sz="0" w:space="0" w:color="auto"/>
                            <w:left w:val="none" w:sz="0" w:space="0" w:color="auto"/>
                            <w:bottom w:val="none" w:sz="0" w:space="0" w:color="auto"/>
                            <w:right w:val="none" w:sz="0" w:space="0" w:color="auto"/>
                          </w:divBdr>
                          <w:divsChild>
                            <w:div w:id="897126302">
                              <w:marLeft w:val="300"/>
                              <w:marRight w:val="0"/>
                              <w:marTop w:val="0"/>
                              <w:marBottom w:val="0"/>
                              <w:divBdr>
                                <w:top w:val="none" w:sz="0" w:space="0" w:color="auto"/>
                                <w:left w:val="none" w:sz="0" w:space="0" w:color="auto"/>
                                <w:bottom w:val="none" w:sz="0" w:space="0" w:color="auto"/>
                                <w:right w:val="none" w:sz="0" w:space="0" w:color="auto"/>
                              </w:divBdr>
                              <w:divsChild>
                                <w:div w:id="1071080480">
                                  <w:marLeft w:val="-300"/>
                                  <w:marRight w:val="0"/>
                                  <w:marTop w:val="0"/>
                                  <w:marBottom w:val="0"/>
                                  <w:divBdr>
                                    <w:top w:val="none" w:sz="0" w:space="0" w:color="auto"/>
                                    <w:left w:val="none" w:sz="0" w:space="0" w:color="auto"/>
                                    <w:bottom w:val="none" w:sz="0" w:space="0" w:color="auto"/>
                                    <w:right w:val="none" w:sz="0" w:space="0" w:color="auto"/>
                                  </w:divBdr>
                                  <w:divsChild>
                                    <w:div w:id="1747990724">
                                      <w:marLeft w:val="0"/>
                                      <w:marRight w:val="0"/>
                                      <w:marTop w:val="0"/>
                                      <w:marBottom w:val="0"/>
                                      <w:divBdr>
                                        <w:top w:val="none" w:sz="0" w:space="0" w:color="auto"/>
                                        <w:left w:val="none" w:sz="0" w:space="0" w:color="auto"/>
                                        <w:bottom w:val="none" w:sz="0" w:space="0" w:color="auto"/>
                                        <w:right w:val="none" w:sz="0" w:space="0" w:color="auto"/>
                                      </w:divBdr>
                                    </w:div>
                                    <w:div w:id="1139804953">
                                      <w:marLeft w:val="0"/>
                                      <w:marRight w:val="0"/>
                                      <w:marTop w:val="0"/>
                                      <w:marBottom w:val="0"/>
                                      <w:divBdr>
                                        <w:top w:val="none" w:sz="0" w:space="0" w:color="auto"/>
                                        <w:left w:val="none" w:sz="0" w:space="0" w:color="auto"/>
                                        <w:bottom w:val="none" w:sz="0" w:space="0" w:color="auto"/>
                                        <w:right w:val="none" w:sz="0" w:space="0" w:color="auto"/>
                                      </w:divBdr>
                                      <w:divsChild>
                                        <w:div w:id="15675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845898">
      <w:bodyDiv w:val="1"/>
      <w:marLeft w:val="0"/>
      <w:marRight w:val="0"/>
      <w:marTop w:val="0"/>
      <w:marBottom w:val="0"/>
      <w:divBdr>
        <w:top w:val="none" w:sz="0" w:space="0" w:color="auto"/>
        <w:left w:val="none" w:sz="0" w:space="0" w:color="auto"/>
        <w:bottom w:val="none" w:sz="0" w:space="0" w:color="auto"/>
        <w:right w:val="none" w:sz="0" w:space="0" w:color="auto"/>
      </w:divBdr>
      <w:divsChild>
        <w:div w:id="1404912349">
          <w:marLeft w:val="0"/>
          <w:marRight w:val="0"/>
          <w:marTop w:val="0"/>
          <w:marBottom w:val="300"/>
          <w:divBdr>
            <w:top w:val="none" w:sz="0" w:space="0" w:color="auto"/>
            <w:left w:val="none" w:sz="0" w:space="0" w:color="auto"/>
            <w:bottom w:val="none" w:sz="0" w:space="0" w:color="auto"/>
            <w:right w:val="none" w:sz="0" w:space="0" w:color="auto"/>
          </w:divBdr>
          <w:divsChild>
            <w:div w:id="523372304">
              <w:marLeft w:val="0"/>
              <w:marRight w:val="0"/>
              <w:marTop w:val="0"/>
              <w:marBottom w:val="225"/>
              <w:divBdr>
                <w:top w:val="none" w:sz="0" w:space="0" w:color="auto"/>
                <w:left w:val="none" w:sz="0" w:space="0" w:color="auto"/>
                <w:bottom w:val="none" w:sz="0" w:space="0" w:color="auto"/>
                <w:right w:val="none" w:sz="0" w:space="0" w:color="auto"/>
              </w:divBdr>
            </w:div>
            <w:div w:id="821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ull30.com/embed/MDIxMjI3?fbclid=IwAR0v1EABqKjxCg84mCjxLNOv_E7S9wJ2gzCG1YMzy3ZTwj9ZtGznwjp4CHE%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737FBDAC</Template>
  <TotalTime>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DPS</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Vince Bergado</cp:lastModifiedBy>
  <cp:revision>2</cp:revision>
  <cp:lastPrinted>2020-02-25T23:02:00Z</cp:lastPrinted>
  <dcterms:created xsi:type="dcterms:W3CDTF">2020-06-05T17:20:00Z</dcterms:created>
  <dcterms:modified xsi:type="dcterms:W3CDTF">2020-06-05T17:20:00Z</dcterms:modified>
</cp:coreProperties>
</file>